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9_1" w:id="100001"/>
      <w:bookmarkStart w:name="bookbca42701-ad45-45e4-bb2a-daad880259b6_1" w:id="100002"/>
      <w:r>
        <w:t>ST_TextPoint</w:t>
      </w:r>
      <w:r>
        <w:t xml:space="preserve"> (Text Point)</w:t>
      </w:r>
      <w:bookmarkEnd w:id="100001"/>
    </w:p>
    <w:bookmarkEnd w:id="100002"/>
    <w:p w:rsidRDefault="00B82E19" w:rsidP="00B82E19" w:rsidR="00B82E19">
      <w:r>
        <w:t xml:space="preserve">This type specifies a font size in hundredths of a point. This is restricted to the range [-400000, 400000], i.e from -4000 </w:t>
      </w:r>
      <w:hyperlink r:id="rId8">
        <w:r>
          <w:rPr>
            <w:rStyle w:val="Hyperlink"/>
          </w:rPr>
          <w:t>pt</w:t>
        </w:r>
      </w:hyperlink>
      <w:r>
        <w:t xml:space="preserve"> to 4000 pt.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6"/>
        </w:numPr>
      </w:pPr>
      <w:r>
        <w:t>This simple type has a minimum value of greater than or equal to -400000.</w:t>
      </w:r>
    </w:p>
    <w:p w:rsidRDefault="00B82E19" w:rsidP="00B82E19" w:rsidR="00B82E19">
      <w:pPr>
        <w:pStyle w:val="ListBullet"/>
      </w:pPr>
      <w:r>
        <w:t>This simple type has a maximum value of less than or equal to 400000.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defRPr@spc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endParaRPr@spc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rPr@spc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="ST_TextPoint"&gt;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value="-400000"/&gt;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value="400000"/&gt;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t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