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98_1" w:id="100001"/>
      <w:bookmarkStart w:name="book776e9836-24e4-437b-9734-004f1ee8f270_1" w:id="100002"/>
      <w:r>
        <w:t>ST_TextCapsType</w:t>
      </w:r>
      <w:r>
        <w:t xml:space="preserve"> (Text Cap Types)</w:t>
      </w:r>
      <w:bookmarkEnd w:id="100001"/>
    </w:p>
    <w:bookmarkEnd w:id="100002"/>
    <w:p w:rsidRDefault="00B82E19" w:rsidP="00B82E19" w:rsidR="00B82E19">
      <w:r>
        <w:t>This type specifies the cap types of the text.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all</w:t>
            </w:r>
            <w:r>
              <w:t xml:space="preserve"> (Text Caps Enum ( All ))</w:t>
            </w:r>
          </w:p>
        </w:tc>
        <w:tc>
          <w:tcPr>
            <w:tcW w:type="pct" w:w="2500"/>
          </w:tcPr>
          <w:p w:rsidRDefault="00B82E19" w:rsidP="002E5918" w:rsidR="00B82E19">
            <w:r>
              <w:t>Apply all caps on the text. All lower case letters are converted to upper case even though they are stored differently in the backing store.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none</w:t>
            </w:r>
            <w:r>
              <w:t xml:space="preserve"> (Text Caps Enum ( None ))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The reason we cannot implicitly have </w:t>
            </w:r>
            <w:r>
              <w:t>noCaps</w:t>
            </w:r>
            <w:r>
              <w:t xml:space="preserve"> be the scenario where capitalization is not specified is because not being specified implies deriving from a particular style and the user might want to override that and make some text not have a capitalization scheme even though the style says otherwise.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small</w:t>
            </w:r>
            <w:r>
              <w:t xml:space="preserve"> (Text Caps Enum ( Small ))</w:t>
            </w:r>
          </w:p>
        </w:tc>
        <w:tc>
          <w:tcPr>
            <w:tcW w:type="pct" w:w="2500"/>
          </w:tcPr>
          <w:p w:rsidRDefault="00B82E19" w:rsidP="002E5918" w:rsidR="00B82E19">
            <w:r>
              <w:t>Apply small caps to the text. All letters are converted to lower case.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defRPr@cap</w:t>
            </w:r>
            <w:r>
              <w:t xml:space="preserve"> (§</w:t>
            </w:r>
            <w:fldSimple w:instr="REF book1bd3beb0-0ffe-4a97-a893-186caa62c60a \r \h">
              <w:r>
                <w:t>5.1.5.3.2</w:t>
              </w:r>
            </w:fldSimple>
            <w:r>
              <w:t xml:space="preserve">); </w:t>
            </w:r>
            <w:r>
              <w:t>endParaRPr@cap</w:t>
            </w:r>
            <w:r>
              <w:t xml:space="preserve"> (§</w:t>
            </w:r>
            <w:fldSimple w:instr="REF bookcb6d51a2-8f6c-4b83-bb5d-5ffc4a6daf6d \r \h">
              <w:r>
                <w:t>5.1.5.2.3</w:t>
              </w:r>
            </w:fldSimple>
            <w:r>
              <w:t xml:space="preserve">); </w:t>
            </w:r>
            <w:r>
              <w:t>rPr@cap</w:t>
            </w:r>
            <w:r>
              <w:t xml:space="preserve"> (§</w:t>
            </w:r>
            <w:fldSimple w:instr="REF book49f5d261-6a72-4b4e-99b2-3dddf9382ed6 \r \h">
              <w:r>
                <w:t>5.1.5.3.9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="ST_TextCapsType"&gt;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value="small"/&gt;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value="all"/&gt;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