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7_1" w:id="100001"/>
      <w:bookmarkStart w:name="book94c05388-d5d1-4aa6-ac58-7d94c32b3d8a_1" w:id="100002"/>
      <w:r>
        <w:t>ST_RectAlignment</w:t>
      </w:r>
      <w:r>
        <w:t xml:space="preserve"> (Rectangle Alignments)</w:t>
      </w:r>
      <w:bookmarkEnd w:id="100001"/>
    </w:p>
    <w:bookmarkEnd w:id="100002"/>
    <w:p w:rsidRDefault="00B82E19" w:rsidP="00B82E19" w:rsidR="00B82E19">
      <w:r>
        <w:t>This simple type describes how to position two rectangles relative to each other.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(Rectangle Alignment Enum ( Bottom ))</w:t>
            </w:r>
          </w:p>
        </w:tc>
        <w:tc>
          <w:tcPr>
            <w:tcW w:type="pct" w:w="2500"/>
          </w:tcPr>
          <w:p w:rsidRDefault="00B82E19" w:rsidP="002E5918" w:rsidR="00B82E19">
            <w:r>
              <w:t>Bottom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</w:t>
            </w:r>
            <w:r>
              <w:t xml:space="preserve"> (Rectangle Alignment Enum ( Bottom Left ))</w:t>
            </w:r>
          </w:p>
        </w:tc>
        <w:tc>
          <w:tcPr>
            <w:tcW w:type="pct" w:w="2500"/>
          </w:tcPr>
          <w:p w:rsidRDefault="00B82E19" w:rsidP="002E5918" w:rsidR="00B82E19">
            <w:r>
              <w:t>Bottom Left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br</w:t>
            </w:r>
            <w:r>
              <w:t xml:space="preserve"> (Rectangle Alignment Enum ( Bottom Right ))</w:t>
            </w:r>
          </w:p>
        </w:tc>
        <w:tc>
          <w:tcPr>
            <w:tcW w:type="pct" w:w="2500"/>
          </w:tcPr>
          <w:p w:rsidRDefault="00B82E19" w:rsidP="002E5918" w:rsidR="00B82E19">
            <w:r>
              <w:t>Bottom Right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(Rectangle Alignment Enum ( Center ))</w:t>
            </w:r>
          </w:p>
        </w:tc>
        <w:tc>
          <w:tcPr>
            <w:tcW w:type="pct" w:w="2500"/>
          </w:tcPr>
          <w:p w:rsidRDefault="00B82E19" w:rsidP="002E5918" w:rsidR="00B82E19">
            <w:r>
              <w:t>Center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(Rectangle Alignment Enum ( Left ))</w:t>
            </w:r>
          </w:p>
        </w:tc>
        <w:tc>
          <w:tcPr>
            <w:tcW w:type="pct" w:w="2500"/>
          </w:tcPr>
          <w:p w:rsidRDefault="00B82E19" w:rsidP="002E5918" w:rsidR="00B82E19">
            <w:r>
              <w:t>Left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(Rectangle Alignment Enum ( Right ))</w:t>
            </w:r>
          </w:p>
        </w:tc>
        <w:tc>
          <w:tcPr>
            <w:tcW w:type="pct" w:w="2500"/>
          </w:tcPr>
          <w:p w:rsidRDefault="00B82E19" w:rsidP="002E5918" w:rsidR="00B82E19">
            <w:r>
              <w:t>Right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(Rectangle Alignment Enum ( Top ))</w:t>
            </w:r>
          </w:p>
        </w:tc>
        <w:tc>
          <w:tcPr>
            <w:tcW w:type="pct" w:w="2500"/>
          </w:tcPr>
          <w:p w:rsidRDefault="00B82E19" w:rsidP="002E5918" w:rsidR="00B82E19">
            <w:r>
              <w:t>Top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tl</w:t>
            </w:r>
            <w:r>
              <w:t xml:space="preserve"> (Rectangle Alignment Enum ( Top Left ))</w:t>
            </w:r>
          </w:p>
        </w:tc>
        <w:tc>
          <w:tcPr>
            <w:tcW w:type="pct" w:w="2500"/>
          </w:tcPr>
          <w:p w:rsidRDefault="00B82E19" w:rsidP="002E5918" w:rsidR="00B82E19">
            <w:r>
              <w:t>Top Left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(Rectangle Alignment Enum ( Top Right ))</w:t>
            </w:r>
          </w:p>
        </w:tc>
        <w:tc>
          <w:tcPr>
            <w:tcW w:type="pct" w:w="2500"/>
          </w:tcPr>
          <w:p w:rsidRDefault="00B82E19" w:rsidP="002E5918" w:rsidR="00B82E19">
            <w:r>
              <w:t>Top Right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outerShdw@algn</w:t>
            </w:r>
            <w:r>
              <w:t xml:space="preserve"> (§</w:t>
            </w:r>
            <w:fldSimple w:instr="REF bookf29f2cdd-9dc0-402d-b015-e3a56b0f336d \r \h">
              <w:r>
                <w:t>5.1.10.45</w:t>
              </w:r>
            </w:fldSimple>
            <w:r>
              <w:t xml:space="preserve">); </w:t>
            </w:r>
            <w:r>
              <w:t>reflection@algn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tile@algn</w:t>
            </w:r>
            <w:r>
              <w:t xml:space="preserve"> (§</w:t>
            </w:r>
            <w:fldSimple w:instr="REF bookb74a06b8-6a08-4302-addf-0251abfaa898 \r \h">
              <w:r>
                <w:t>5.1.10.58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="ST_RectAlignment"&gt;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tr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.docx" TargetMode="External"/><Relationship Id="rId9" Type="http://schemas.openxmlformats.org/officeDocument/2006/relationships/hyperlink" Target="tr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