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71.png" ContentType="image/png"/>
  <Override PartName="/word/media/image72.png" ContentType="image/png"/>
  <Override PartName="/word/media/image73.png" ContentType="image/png"/>
  <Override PartName="/word/media/image74.png" ContentType="image/png"/>
  <Override PartName="/word/media/image75.png" ContentType="image/png"/>
  <Override PartName="/word/media/image76.png" ContentType="image/png"/>
  <Override PartName="/word/media/image77.png" ContentType="image/png"/>
  <Override PartName="/word/media/image78.png" ContentType="image/png"/>
  <Override PartName="/word/media/image7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163_1" w:id="100001"/>
      <w:bookmarkStart w:name="book666b7260-1c20-42f7-b347-c69aac159c26_1" w:id="100002"/>
      <w:r>
        <w:t>ST_LightRigDirection</w:t>
      </w:r>
      <w:r>
        <w:t xml:space="preserve"> (Light Rig Direction)</w:t>
      </w:r>
      <w:bookmarkEnd w:id="100001"/>
    </w:p>
    <w:bookmarkEnd w:id="100002"/>
    <w:p w:rsidRDefault="00B82E19" w:rsidP="00B82E19" w:rsidR="00B82E19">
      <w:r>
        <w:t xml:space="preserve">Represents the direction from which the light rig is positioned relative to the scene.  The light rig, itself, can be made </w:t>
      </w:r>
      <w:hyperlink r:id="rId17">
        <w:r>
          <w:rPr>
            <w:rStyle w:val="Hyperlink"/>
          </w:rPr>
          <w:t>up</w:t>
        </w:r>
      </w:hyperlink>
      <w:r>
        <w:t xml:space="preserve"> of multiple lights in any </w:t>
      </w:r>
      <w:hyperlink r:id="rId18">
        <w:r>
          <w:rPr>
            <w:rStyle w:val="Hyperlink"/>
          </w:rPr>
          <w:t>orientation</w:t>
        </w:r>
      </w:hyperlink>
      <w:r>
        <w:t xml:space="preserve"> around a given shape.  This simple type defines the </w:t>
      </w:r>
      <w:hyperlink r:id="rId18">
        <w:r>
          <w:rPr>
            <w:rStyle w:val="Hyperlink"/>
          </w:rPr>
          <w:t>orientation</w:t>
        </w:r>
      </w:hyperlink>
      <w:r>
        <w:t xml:space="preserve"> of the light rig as a </w:t>
      </w:r>
      <w:hyperlink r:id="rId19">
        <w:r>
          <w:rPr>
            <w:rStyle w:val="Hyperlink"/>
          </w:rPr>
          <w:t>whole</w:t>
        </w:r>
      </w:hyperlink>
      <w:r>
        <w:t xml:space="preserve">, and not the individual lights within the rig.  This means that because the direction of the light rig is left, that does not guarantee the light will be coming from the left side of the shape, but rather the </w:t>
      </w:r>
      <w:hyperlink r:id="rId18">
        <w:r>
          <w:rPr>
            <w:rStyle w:val="Hyperlink"/>
          </w:rPr>
          <w:t>orientation</w:t>
        </w:r>
      </w:hyperlink>
      <w:r>
        <w:t xml:space="preserve"> of the rig as a </w:t>
      </w:r>
      <w:hyperlink r:id="rId19">
        <w:r>
          <w:rPr>
            <w:rStyle w:val="Hyperlink"/>
          </w:rPr>
          <w:t>whole</w:t>
        </w:r>
      </w:hyperlink>
      <w:r>
        <w:t xml:space="preserve"> is rotated to the left.  </w:t>
      </w:r>
    </w:p>
    <w:p w:rsidRDefault="00B82E19" w:rsidP="00B82E19" w:rsidR="00B82E19">
      <w:r>
        <w:t>[</w:t>
      </w:r>
      <w:r>
        <w:t>Example</w:t>
      </w:r>
      <w:r>
        <w:t xml:space="preserve">:  Consider the following example as a visual representation of a light rig oriented from the </w:t>
      </w:r>
      <w:r>
        <w:t>top</w:t>
      </w:r>
      <w:r>
        <w:t xml:space="preserve"> of the shape in the center:</w:t>
      </w:r>
    </w:p>
    <w:p w:rsidRDefault="00B82E19" w:rsidP="00B82E19" w:rsidR="00B82E19">
      <w:r>
        <w:drawing>
          <wp:inline distR="0" distL="0" distB="0" distT="0">
            <wp:extent cy="3133725" cx="3505200"/>
            <wp:effectExtent b="0" r="0" t="0" l="0"/>
            <wp:docPr name="Picture1.png" id="72468"/>
            <wp:cNvGraphicFramePr>
              <a:graphicFrameLocks noChangeAspect="true"/>
            </wp:cNvGraphicFramePr>
            <a:graphic>
              <a:graphicData uri="http://schemas.openxmlformats.org/drawingml/2006/picture">
                <pic:pic>
                  <pic:nvPicPr>
                    <pic:cNvPr name="Picture1.png" id="0"/>
                    <pic:cNvPicPr>
                      <a:picLocks noChangeArrowheads="true" noChangeAspect="true"/>
                    </pic:cNvPicPr>
                  </pic:nvPicPr>
                  <pic:blipFill>
                    <a:blip r:embed="rId8"/>
                    <a:srcRect/>
                    <a:stretch>
                      <a:fillRect/>
                    </a:stretch>
                  </pic:blipFill>
                  <pic:spPr bwMode="auto">
                    <a:xfrm>
                      <a:off y="0" x="0"/>
                      <a:ext cy="3133725" cx="3505200"/>
                    </a:xfrm>
                    <a:prstGeom prst="rect">
                      <a:avLst/>
                    </a:prstGeom>
                    <a:noFill/>
                    <a:ln w="9525">
                      <a:noFill/>
                      <a:miter lim="800000"/>
                      <a:headEnd/>
                      <a:tailEnd/>
                    </a:ln>
                  </pic:spPr>
                </pic:pic>
              </a:graphicData>
            </a:graphic>
          </wp:inline>
        </w:drawing>
      </w:r>
    </w:p>
    <w:p w:rsidRDefault="00B82E19" w:rsidP="00B82E19" w:rsidR="00B82E19">
      <w:r>
        <w:t xml:space="preserve">In this example we see that the light rig defines three lights (all in a single plane as represented by the black circular line).  The lights defined in this representation can all have different intensities, which means, for this example, Light 3 and Light 2 look to have a more intense </w:t>
      </w:r>
      <w:hyperlink r:id="rId20">
        <w:r>
          <w:rPr>
            <w:rStyle w:val="Hyperlink"/>
          </w:rPr>
          <w:t>effect</w:t>
        </w:r>
      </w:hyperlink>
      <w:r>
        <w:t xml:space="preserve"> (or could even be a different color) than Light 1.  One can image rotating this rig to the so that Light 1 is to the right of the shape when the light rig direction is defined to be </w:t>
      </w:r>
      <w:r>
        <w:t>right</w:t>
      </w:r>
      <w:r>
        <w:t xml:space="preserve">.  </w:t>
      </w:r>
      <w:r>
        <w:t/>
      </w:r>
      <w:hyperlink r:id="rId21">
        <w:r>
          <w:rPr>
            <w:rStyle w:val="Hyperlink"/>
          </w:rPr>
          <w:t>end</w:t>
        </w:r>
      </w:hyperlink>
      <w:r>
        <w:t xml:space="preserve"> example</w:t>
      </w:r>
      <w:r>
        <w:t>]</w:t>
      </w:r>
    </w:p>
    <w:p w:rsidRDefault="00B82E19" w:rsidP="00B82E19" w:rsidR="00B82E19">
      <w:r>
        <w:t>The following properties were used to define the shape used in the image examples below:</w:t>
      </w:r>
    </w:p>
    <w:p w:rsidRDefault="00B82E19" w:rsidP="00B82E19" w:rsidR="00B82E19">
      <w:pPr>
        <w:pStyle w:val="ListBullet"/>
        <w:numPr>
          <w:ilvl w:val="0"/>
          <w:numId w:val="37"/>
        </w:numPr>
      </w:pPr>
      <w:r>
        <w:t xml:space="preserve">Rounded rectangle </w:t>
      </w:r>
      <w:hyperlink r:id="rId22">
        <w:r>
          <w:rPr>
            <w:rStyle w:val="Hyperlink"/>
          </w:rPr>
          <w:t>shape</w:t>
        </w:r>
      </w:hyperlink>
      <w:r>
        <w:t/>
      </w:r>
    </w:p>
    <w:p w:rsidRDefault="00B82E19" w:rsidP="00B82E19" w:rsidR="00B82E19">
      <w:pPr>
        <w:pStyle w:val="ListBullet"/>
      </w:pPr>
      <w:r>
        <w:t>Three Point light rig type</w:t>
      </w:r>
    </w:p>
    <w:p w:rsidRDefault="00B82E19" w:rsidP="00B82E19" w:rsidR="00B82E19">
      <w:pPr>
        <w:pStyle w:val="ListBullet"/>
      </w:pPr>
      <w:r>
        <w:t xml:space="preserve">Circle </w:t>
      </w:r>
      <w:hyperlink r:id="rId23">
        <w:r>
          <w:rPr>
            <w:rStyle w:val="Hyperlink"/>
          </w:rPr>
          <w:t>bevel</w:t>
        </w:r>
      </w:hyperlink>
      <w:r>
        <w:t xml:space="preserve"> type</w:t>
      </w:r>
    </w:p>
    <w:p w:rsidRDefault="00B82E19" w:rsidP="00B82E19" w:rsidR="00B82E19">
      <w:pPr>
        <w:pStyle w:val="ListBullet"/>
      </w:pPr>
      <w:r>
        <w:t>Plastic material type</w:t>
      </w:r>
    </w:p>
    <w:p w:rsidRDefault="00B82E19" w:rsidP="00B82E19" w:rsidR="00B82E19">
      <w:pPr>
        <w:pStyle w:val="ListBullet"/>
      </w:pPr>
      <w:r>
        <w:t xml:space="preserve">Camera type defined by the </w:t>
      </w:r>
      <w:r>
        <w:t>orthographicFront</w:t>
      </w:r>
      <w:r>
        <w:t xml:space="preserve"> preset</w:t>
      </w:r>
    </w:p>
    <w:p w:rsidRDefault="00B82E19" w:rsidP="00B82E19" w:rsidR="00B82E19">
      <w:pPr>
        <w:pStyle w:val="ListBullet"/>
      </w:pPr>
      <w:r>
        <w:t xml:space="preserve">Bevel width and height each equal to </w:t>
      </w:r>
      <w:r>
        <w:t>190500</w:t>
      </w:r>
    </w:p>
    <w:p w:rsidRDefault="00B82E19" w:rsidP="00B82E19" w:rsidR="00B82E19">
      <w:r>
        <w:t xml:space="preserve">This simple type's contents are a restriction of the XML Schema </w:t>
      </w:r>
      <w:r>
        <w:t>token</w:t>
      </w:r>
      <w:r>
        <w:t xml:space="preserve"> datatype.</w:t>
      </w:r>
    </w:p>
    <w:p w:rsidRDefault="00B82E19" w:rsidP="00B82E19" w:rsidR="00B82E19">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B82E19">
        <w:trPr>
          <w:cnfStyle w:val="100000000000"/>
        </w:trPr>
        <w:tc>
          <w:tcPr>
            <w:tcW w:type="pct" w:w="2500"/>
          </w:tcPr>
          <w:p w:rsidRDefault="00B82E19" w:rsidP="002E5918" w:rsidR="00B82E19">
            <w:r>
              <w:t>Enumeration Value</w:t>
            </w:r>
          </w:p>
        </w:tc>
        <w:tc>
          <w:tcPr>
            <w:tcW w:type="pct" w:w="2500"/>
          </w:tcPr>
          <w:p w:rsidRDefault="00B82E19" w:rsidP="002E5918" w:rsidR="00B82E19">
            <w:r>
              <w:t>Description</w:t>
            </w:r>
          </w:p>
        </w:tc>
      </w:tr>
      <w:tr w:rsidTr="002E5918" w:rsidR="00B82E19">
        <w:tc>
          <w:tcPr>
            <w:tcW w:type="pct" w:w="2500"/>
          </w:tcPr>
          <w:p w:rsidRDefault="00B82E19" w:rsidP="002E5918" w:rsidR="00B82E19">
            <w:r>
              <w:t>b</w:t>
            </w:r>
            <w:r>
              <w:t xml:space="preserve"> (Bottom)</w:t>
            </w:r>
          </w:p>
        </w:tc>
        <w:tc>
          <w:tcPr>
            <w:tcW w:type="pct" w:w="2500"/>
          </w:tcPr>
          <w:p w:rsidRDefault="00B82E19" w:rsidP="002E5918" w:rsidR="00B82E19">
            <w:r>
              <w:t>[</w:t>
            </w:r>
            <w:r>
              <w:t>Example</w:t>
            </w:r>
            <w:r>
              <w:t>:  Consider the following example of a light direction from the bottom:</w:t>
            </w:r>
          </w:p>
          <w:p w:rsidRDefault="00B82E19" w:rsidP="002E5918" w:rsidR="00B82E19"/>
          <w:p w:rsidRDefault="00B82E19" w:rsidP="002E5918" w:rsidR="00B82E19">
            <w:r>
              <w:drawing>
                <wp:inline distR="0" distL="0" distB="0" distT="0">
                  <wp:extent cy="1577340" cx="1203960"/>
                  <wp:effectExtent b="0" r="0" t="0" l="0"/>
                  <wp:docPr name="Picture 38" id="66904"/>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9"/>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r w:rsidTr="002E5918" w:rsidR="00B82E19">
        <w:tc>
          <w:tcPr>
            <w:tcW w:type="pct" w:w="2500"/>
          </w:tcPr>
          <w:p w:rsidRDefault="00B82E19" w:rsidP="002E5918" w:rsidR="00B82E19">
            <w:r>
              <w:t>bl</w:t>
            </w:r>
            <w:r>
              <w:t xml:space="preserve"> (Bottom Left)</w:t>
            </w:r>
          </w:p>
        </w:tc>
        <w:tc>
          <w:tcPr>
            <w:tcW w:type="pct" w:w="2500"/>
          </w:tcPr>
          <w:p w:rsidRDefault="00B82E19" w:rsidP="002E5918" w:rsidR="00B82E19">
            <w:r>
              <w:t>[</w:t>
            </w:r>
            <w:r>
              <w:t>Example</w:t>
            </w:r>
            <w:r>
              <w:t>:  Consider the following example of a light direction from the bottom left:</w:t>
            </w:r>
          </w:p>
          <w:p w:rsidRDefault="00B82E19" w:rsidP="002E5918" w:rsidR="00B82E19"/>
          <w:p w:rsidRDefault="00B82E19" w:rsidP="002E5918" w:rsidR="00B82E19">
            <w:r>
              <w:drawing>
                <wp:inline distR="0" distL="0" distB="0" distT="0">
                  <wp:extent cy="1577340" cx="1203960"/>
                  <wp:effectExtent b="0" r="0" t="0" l="0"/>
                  <wp:docPr name="Picture 37" id="31024"/>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0"/>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r w:rsidTr="002E5918" w:rsidR="00B82E19">
        <w:tc>
          <w:tcPr>
            <w:tcW w:type="pct" w:w="2500"/>
          </w:tcPr>
          <w:p w:rsidRDefault="00B82E19" w:rsidP="002E5918" w:rsidR="00B82E19">
            <w:r>
              <w:t>br</w:t>
            </w:r>
            <w:r>
              <w:t xml:space="preserve"> (Bottom Right)</w:t>
            </w:r>
          </w:p>
        </w:tc>
        <w:tc>
          <w:tcPr>
            <w:tcW w:type="pct" w:w="2500"/>
          </w:tcPr>
          <w:p w:rsidRDefault="00B82E19" w:rsidP="002E5918" w:rsidR="00B82E19">
            <w:r>
              <w:t>[</w:t>
            </w:r>
            <w:r>
              <w:t>Example</w:t>
            </w:r>
            <w:r>
              <w:t>:  Consider the following example of a light direction from the bottom right:</w:t>
            </w:r>
          </w:p>
          <w:p w:rsidRDefault="00B82E19" w:rsidP="002E5918" w:rsidR="00B82E19"/>
          <w:p w:rsidRDefault="00B82E19" w:rsidP="002E5918" w:rsidR="00B82E19">
            <w:r>
              <w:drawing>
                <wp:inline distR="0" distL="0" distB="0" distT="0">
                  <wp:extent cy="1577340" cx="1203960"/>
                  <wp:effectExtent b="0" r="0" t="0" l="0"/>
                  <wp:docPr name="Picture 39" id="2785"/>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1"/>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r w:rsidTr="002E5918" w:rsidR="00B82E19">
        <w:tc>
          <w:tcPr>
            <w:tcW w:type="pct" w:w="2500"/>
          </w:tcPr>
          <w:p w:rsidRDefault="00B82E19" w:rsidP="002E5918" w:rsidR="00B82E19">
            <w:r>
              <w:t>l</w:t>
            </w:r>
            <w:r>
              <w:t xml:space="preserve"> (Left)</w:t>
            </w:r>
          </w:p>
        </w:tc>
        <w:tc>
          <w:tcPr>
            <w:tcW w:type="pct" w:w="2500"/>
          </w:tcPr>
          <w:p w:rsidRDefault="00B82E19" w:rsidP="002E5918" w:rsidR="00B82E19">
            <w:r>
              <w:t>[</w:t>
            </w:r>
            <w:r>
              <w:t>Example</w:t>
            </w:r>
            <w:r>
              <w:t>:  Consider the following example of a light direction from the left:</w:t>
            </w:r>
          </w:p>
          <w:p w:rsidRDefault="00B82E19" w:rsidP="002E5918" w:rsidR="00B82E19"/>
          <w:p w:rsidRDefault="00B82E19" w:rsidP="002E5918" w:rsidR="00B82E19">
            <w:r>
              <w:drawing>
                <wp:inline distR="0" distL="0" distB="0" distT="0">
                  <wp:extent cy="1577340" cx="1203960"/>
                  <wp:effectExtent b="0" r="0" t="0" l="0"/>
                  <wp:docPr name="Picture 40" id="11506"/>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12"/>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r w:rsidTr="002E5918" w:rsidR="00B82E19">
        <w:tc>
          <w:tcPr>
            <w:tcW w:type="pct" w:w="2500"/>
          </w:tcPr>
          <w:p w:rsidRDefault="00B82E19" w:rsidP="002E5918" w:rsidR="00B82E19">
            <w:r>
              <w:t>r</w:t>
            </w:r>
            <w:r>
              <w:t xml:space="preserve"> (Right)</w:t>
            </w:r>
          </w:p>
        </w:tc>
        <w:tc>
          <w:tcPr>
            <w:tcW w:type="pct" w:w="2500"/>
          </w:tcPr>
          <w:p w:rsidRDefault="00B82E19" w:rsidP="002E5918" w:rsidR="00B82E19">
            <w:r>
              <w:t>[</w:t>
            </w:r>
            <w:r>
              <w:t>Example</w:t>
            </w:r>
            <w:r>
              <w:t>:  Consider the following example of a light direction from the right:</w:t>
            </w:r>
          </w:p>
          <w:p w:rsidRDefault="00B82E19" w:rsidP="002E5918" w:rsidR="00B82E19"/>
          <w:p w:rsidRDefault="00B82E19" w:rsidP="002E5918" w:rsidR="00B82E19">
            <w:r>
              <w:drawing>
                <wp:inline distR="0" distL="0" distB="0" distT="0">
                  <wp:extent cy="1577340" cx="1203960"/>
                  <wp:effectExtent b="0" r="0" t="0" l="0"/>
                  <wp:docPr name="Picture 41" id="47386"/>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13"/>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r w:rsidTr="002E5918" w:rsidR="00B82E19">
        <w:tc>
          <w:tcPr>
            <w:tcW w:type="pct" w:w="2500"/>
          </w:tcPr>
          <w:p w:rsidRDefault="00B82E19" w:rsidP="002E5918" w:rsidR="00B82E19">
            <w:r>
              <w:t/>
            </w:r>
            <w:hyperlink r:id="rId24">
              <w:r>
                <w:rPr>
                  <w:rStyle w:val="Hyperlink"/>
                </w:rPr>
                <w:t>t</w:t>
              </w:r>
            </w:hyperlink>
            <w:r>
              <w:t/>
            </w:r>
            <w:r>
              <w:t xml:space="preserve"> (Top)</w:t>
            </w:r>
          </w:p>
        </w:tc>
        <w:tc>
          <w:tcPr>
            <w:tcW w:type="pct" w:w="2500"/>
          </w:tcPr>
          <w:p w:rsidRDefault="00B82E19" w:rsidP="002E5918" w:rsidR="00B82E19">
            <w:r>
              <w:t>[</w:t>
            </w:r>
            <w:r>
              <w:t>Example</w:t>
            </w:r>
            <w:r>
              <w:t>:  Consider the following example of a light direction from the top:</w:t>
            </w:r>
          </w:p>
          <w:p w:rsidRDefault="00B82E19" w:rsidP="002E5918" w:rsidR="00B82E19"/>
          <w:p w:rsidRDefault="00B82E19" w:rsidP="002E5918" w:rsidR="00B82E19">
            <w:r>
              <w:drawing>
                <wp:inline distR="0" distL="0" distB="0" distT="0">
                  <wp:extent cy="1577340" cx="1203960"/>
                  <wp:effectExtent b="0" r="0" t="0" l="0"/>
                  <wp:docPr name="Picture 2" id="91987"/>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14"/>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r w:rsidTr="002E5918" w:rsidR="00B82E19">
        <w:tc>
          <w:tcPr>
            <w:tcW w:type="pct" w:w="2500"/>
          </w:tcPr>
          <w:p w:rsidRDefault="00B82E19" w:rsidP="002E5918" w:rsidR="00B82E19">
            <w:r>
              <w:t>tl</w:t>
            </w:r>
            <w:r>
              <w:t xml:space="preserve"> (Top Left)</w:t>
            </w:r>
          </w:p>
        </w:tc>
        <w:tc>
          <w:tcPr>
            <w:tcW w:type="pct" w:w="2500"/>
          </w:tcPr>
          <w:p w:rsidRDefault="00B82E19" w:rsidP="002E5918" w:rsidR="00B82E19">
            <w:r>
              <w:t>[</w:t>
            </w:r>
            <w:r>
              <w:t>Example</w:t>
            </w:r>
            <w:r>
              <w:t>:  Consider the following example of a light direction from the top left:</w:t>
            </w:r>
          </w:p>
          <w:p w:rsidRDefault="00B82E19" w:rsidP="002E5918" w:rsidR="00B82E19"/>
          <w:p w:rsidRDefault="00B82E19" w:rsidP="002E5918" w:rsidR="00B82E19">
            <w:r>
              <w:drawing>
                <wp:inline distR="0" distL="0" distB="0" distT="0">
                  <wp:extent cy="1577340" cx="1203960"/>
                  <wp:effectExtent b="0" r="0" t="0" l="0"/>
                  <wp:docPr name="Picture 3" id="56106"/>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15"/>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r w:rsidTr="002E5918" w:rsidR="00B82E19">
        <w:tc>
          <w:tcPr>
            <w:tcW w:type="pct" w:w="2500"/>
          </w:tcPr>
          <w:p w:rsidRDefault="00B82E19" w:rsidP="002E5918" w:rsidR="00B82E19">
            <w:r>
              <w:t/>
            </w:r>
            <w:hyperlink r:id="rId25">
              <w:r>
                <w:rPr>
                  <w:rStyle w:val="Hyperlink"/>
                </w:rPr>
                <w:t>tr</w:t>
              </w:r>
            </w:hyperlink>
            <w:r>
              <w:t/>
            </w:r>
            <w:r>
              <w:t xml:space="preserve"> (Top Right)</w:t>
            </w:r>
          </w:p>
        </w:tc>
        <w:tc>
          <w:tcPr>
            <w:tcW w:type="pct" w:w="2500"/>
          </w:tcPr>
          <w:p w:rsidRDefault="00B82E19" w:rsidP="002E5918" w:rsidR="00B82E19">
            <w:r>
              <w:t>[</w:t>
            </w:r>
            <w:r>
              <w:t>Example</w:t>
            </w:r>
            <w:r>
              <w:t>:  Consider the following example of a light direction from the top right:</w:t>
            </w:r>
          </w:p>
          <w:p w:rsidRDefault="00B82E19" w:rsidP="002E5918" w:rsidR="00B82E19"/>
          <w:p w:rsidRDefault="00B82E19" w:rsidP="002E5918" w:rsidR="00B82E19">
            <w:r>
              <w:drawing>
                <wp:inline distR="0" distL="0" distB="0" distT="0">
                  <wp:extent cy="1577340" cx="1203960"/>
                  <wp:effectExtent b="0" r="0" t="0" l="0"/>
                  <wp:docPr name="Picture 4" id="27868"/>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6"/>
                          <a:srcRect/>
                          <a:stretch>
                            <a:fillRect/>
                          </a:stretch>
                        </pic:blipFill>
                        <pic:spPr bwMode="auto">
                          <a:xfrm>
                            <a:off y="0" x="0"/>
                            <a:ext cy="1577340" cx="120396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B82E19" w:rsidP="002E5918" w:rsidR="00B82E19"/>
          <w:p w:rsidRDefault="00B82E19" w:rsidP="002E5918" w:rsidR="00B82E19">
            <w:r>
              <w:t/>
            </w:r>
            <w:hyperlink r:id="rId21">
              <w:r>
                <w:rPr>
                  <w:rStyle w:val="Hyperlink"/>
                </w:rPr>
                <w:t>end</w:t>
              </w:r>
            </w:hyperlink>
            <w:r>
              <w:t xml:space="preserve"> example</w:t>
            </w:r>
            <w:r>
              <w:t>]</w:t>
            </w:r>
          </w:p>
          <w:p w:rsidRDefault="00B82E19" w:rsidP="002E5918" w:rsidR="00B82E19"/>
        </w:tc>
      </w:tr>
    </w:tbl>
    <w:p w:rsidRDefault="00B82E19" w:rsidP="00B82E19" w:rsidR="00B82E19"/>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Referenced By</w:t>
            </w:r>
          </w:p>
        </w:tc>
      </w:tr>
      <w:tr w:rsidTr="002E5918" w:rsidR="00B82E19">
        <w:tc>
          <w:tcPr>
            <w:tcW w:type="pct" w:w="5000"/>
          </w:tcPr>
          <w:p w:rsidRDefault="00B82E19" w:rsidP="002E5918" w:rsidR="00B82E19">
            <w:r>
              <w:t>lightRig@dir</w:t>
            </w:r>
            <w:r>
              <w:t xml:space="preserve"> (§</w:t>
            </w:r>
            <w:fldSimple w:instr="REF book5bc8e06e-c591-4efe-ae2c-62b08ae7fdc7 \r \h">
              <w:r>
                <w:t>5.1.7.9</w:t>
              </w:r>
            </w:fldSimple>
            <w:r>
              <w:t>)</w:t>
            </w:r>
          </w:p>
        </w:tc>
      </w:tr>
    </w:tbl>
    <w:p w:rsidRDefault="00B82E19" w:rsidP="00B82E19" w:rsidR="00B82E19">
      <w:pPr>
        <w:pStyle w:val="KeepWithNext"/>
      </w:pPr>
      <w:r>
        <w:t>The following XML Schema fragment defines the contents of this simple type:</w:t>
      </w:r>
    </w:p>
    <w:p w:rsidRDefault="00B82E19" w:rsidP="00B82E19" w:rsidR="00B82E19">
      <w:pPr>
        <w:pStyle w:val="SchemaFragment"/>
        <w:tabs>
          <w:tab w:pos="0" w:val="left"/>
        </w:tabs>
        <w:ind w:hanging="180" w:left="180"/>
      </w:pPr>
      <w:r>
        <w:t xml:space="preserve">&lt;simpleType </w:t>
      </w:r>
      <w:hyperlink r:id="rId26">
        <w:r>
          <w:rPr>
            <w:rStyle w:val="Hyperlink"/>
          </w:rPr>
          <w:t>name</w:t>
        </w:r>
      </w:hyperlink>
      <w:r>
        <w:t>="ST_LightRigDirection"&gt;</w:t>
      </w:r>
    </w:p>
    <w:p w:rsidRDefault="00B82E19" w:rsidP="00B82E19" w:rsidR="00B82E19">
      <w:pPr>
        <w:pStyle w:val="SchemaFragment"/>
        <w:tabs>
          <w:tab w:pos="360" w:val="left"/>
        </w:tabs>
        <w:ind w:hanging="540" w:left="540"/>
      </w:pPr>
      <w:r>
        <w:tab/>
      </w:r>
      <w:r>
        <w:t>&lt;restriction base="xsd:token"&gt;</w:t>
      </w:r>
    </w:p>
    <w:p w:rsidRDefault="00B82E19" w:rsidP="00B82E19" w:rsidR="00B82E19">
      <w:pPr>
        <w:pStyle w:val="SchemaFragment"/>
        <w:tabs>
          <w:tab w:pos="720" w:val="left"/>
        </w:tabs>
        <w:ind w:hanging="900" w:left="900"/>
      </w:pPr>
      <w:r>
        <w:tab/>
      </w:r>
      <w:r>
        <w:t>&lt;enumeration value="tl"/&gt;</w:t>
      </w:r>
    </w:p>
    <w:p w:rsidRDefault="00B82E19" w:rsidP="00B82E19" w:rsidR="00B82E19">
      <w:pPr>
        <w:pStyle w:val="SchemaFragment"/>
        <w:tabs>
          <w:tab w:pos="720" w:val="left"/>
        </w:tabs>
        <w:ind w:hanging="900" w:left="900"/>
      </w:pPr>
      <w:r>
        <w:tab/>
      </w:r>
      <w:r>
        <w:t>&lt;enumeration value="</w:t>
      </w:r>
      <w:hyperlink r:id="rId24">
        <w:r>
          <w:rPr>
            <w:rStyle w:val="Hyperlink"/>
          </w:rPr>
          <w:t>t</w:t>
        </w:r>
      </w:hyperlink>
      <w:r>
        <w:t>"/&gt;</w:t>
      </w:r>
    </w:p>
    <w:p w:rsidRDefault="00B82E19" w:rsidP="00B82E19" w:rsidR="00B82E19">
      <w:pPr>
        <w:pStyle w:val="SchemaFragment"/>
        <w:tabs>
          <w:tab w:pos="720" w:val="left"/>
        </w:tabs>
        <w:ind w:hanging="900" w:left="900"/>
      </w:pPr>
      <w:r>
        <w:tab/>
      </w:r>
      <w:r>
        <w:t>&lt;enumeration value="</w:t>
      </w:r>
      <w:hyperlink r:id="rId25">
        <w:r>
          <w:rPr>
            <w:rStyle w:val="Hyperlink"/>
          </w:rPr>
          <w:t>tr</w:t>
        </w:r>
      </w:hyperlink>
      <w:r>
        <w:t>"/&gt;</w:t>
      </w:r>
    </w:p>
    <w:p w:rsidRDefault="00B82E19" w:rsidP="00B82E19" w:rsidR="00B82E19">
      <w:pPr>
        <w:pStyle w:val="SchemaFragment"/>
        <w:tabs>
          <w:tab w:pos="720" w:val="left"/>
        </w:tabs>
        <w:ind w:hanging="900" w:left="900"/>
      </w:pPr>
      <w:r>
        <w:tab/>
      </w:r>
      <w:r>
        <w:t>&lt;enumeration value="l"/&gt;</w:t>
      </w:r>
    </w:p>
    <w:p w:rsidRDefault="00B82E19" w:rsidP="00B82E19" w:rsidR="00B82E19">
      <w:pPr>
        <w:pStyle w:val="SchemaFragment"/>
        <w:tabs>
          <w:tab w:pos="720" w:val="left"/>
        </w:tabs>
        <w:ind w:hanging="900" w:left="900"/>
      </w:pPr>
      <w:r>
        <w:tab/>
      </w:r>
      <w:r>
        <w:t>&lt;enumeration value="r"/&gt;</w:t>
      </w:r>
    </w:p>
    <w:p w:rsidRDefault="00B82E19" w:rsidP="00B82E19" w:rsidR="00B82E19">
      <w:pPr>
        <w:pStyle w:val="SchemaFragment"/>
        <w:tabs>
          <w:tab w:pos="720" w:val="left"/>
        </w:tabs>
        <w:ind w:hanging="900" w:left="900"/>
      </w:pPr>
      <w:r>
        <w:tab/>
      </w:r>
      <w:r>
        <w:t>&lt;enumeration value="bl"/&gt;</w:t>
      </w:r>
    </w:p>
    <w:p w:rsidRDefault="00B82E19" w:rsidP="00B82E19" w:rsidR="00B82E19">
      <w:pPr>
        <w:pStyle w:val="SchemaFragment"/>
        <w:tabs>
          <w:tab w:pos="720" w:val="left"/>
        </w:tabs>
        <w:ind w:hanging="900" w:left="900"/>
      </w:pPr>
      <w:r>
        <w:tab/>
      </w:r>
      <w:r>
        <w:t>&lt;enumeration value="b"/&gt;</w:t>
      </w:r>
    </w:p>
    <w:p w:rsidRDefault="00B82E19" w:rsidP="00B82E19" w:rsidR="00B82E19">
      <w:pPr>
        <w:pStyle w:val="SchemaFragment"/>
        <w:tabs>
          <w:tab w:pos="720" w:val="left"/>
        </w:tabs>
        <w:ind w:hanging="900" w:left="900"/>
      </w:pPr>
      <w:r>
        <w:tab/>
      </w:r>
      <w:r>
        <w:t>&lt;enumeration value="br"/&gt;</w:t>
      </w:r>
    </w:p>
    <w:p w:rsidRDefault="00B82E19" w:rsidP="00B82E19" w:rsidR="00B82E19">
      <w:pPr>
        <w:pStyle w:val="SchemaFragment"/>
        <w:tabs>
          <w:tab w:pos="360" w:val="left"/>
        </w:tabs>
        <w:ind w:hanging="540" w:left="540"/>
      </w:pPr>
      <w:r>
        <w:tab/>
      </w:r>
      <w:r>
        <w:t>&lt;/restriction&gt;</w:t>
      </w:r>
    </w:p>
    <w:p w:rsidRDefault="00B82E19" w:rsidP="00B82E19" w:rsidR="00B82E19">
      <w:pPr>
        <w:pStyle w:val="SchemaFragmentLast"/>
        <w:tabs>
          <w:tab w:pos="0" w:val="left"/>
        </w:tabs>
        <w:ind w:hanging="180" w:left="180"/>
      </w:pPr>
      <w:r>
        <w:t>&lt;/simpleType&gt;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71.png"></Relationship><Relationship Id="rId9" Type="http://schemas.openxmlformats.org/officeDocument/2006/relationships/image" Target="media/image72.png"></Relationship><Relationship Id="rId10" Type="http://schemas.openxmlformats.org/officeDocument/2006/relationships/image" Target="media/image73.png"></Relationship><Relationship Id="rId11" Type="http://schemas.openxmlformats.org/officeDocument/2006/relationships/image" Target="media/image74.png"></Relationship><Relationship Id="rId12" Type="http://schemas.openxmlformats.org/officeDocument/2006/relationships/image" Target="media/image75.png"></Relationship><Relationship Id="rId13" Type="http://schemas.openxmlformats.org/officeDocument/2006/relationships/image" Target="media/image76.png"></Relationship><Relationship Id="rId14" Type="http://schemas.openxmlformats.org/officeDocument/2006/relationships/image" Target="media/image77.png"></Relationship><Relationship Id="rId15" Type="http://schemas.openxmlformats.org/officeDocument/2006/relationships/image" Target="media/image78.png"></Relationship><Relationship Id="rId16" Type="http://schemas.openxmlformats.org/officeDocument/2006/relationships/image" Target="media/image79.png"></Relationship><Relationship Id="rId17" Type="http://schemas.openxmlformats.org/officeDocument/2006/relationships/hyperlink" Target="up.docx" TargetMode="External"/><Relationship Id="rId18" Type="http://schemas.openxmlformats.org/officeDocument/2006/relationships/hyperlink" Target="orientation.docx" TargetMode="External"/><Relationship Id="rId19" Type="http://schemas.openxmlformats.org/officeDocument/2006/relationships/hyperlink" Target="whole.docx" TargetMode="External"/><Relationship Id="rId20" Type="http://schemas.openxmlformats.org/officeDocument/2006/relationships/hyperlink" Target="effect.docx" TargetMode="External"/><Relationship Id="rId21" Type="http://schemas.openxmlformats.org/officeDocument/2006/relationships/hyperlink" Target="end.docx" TargetMode="External"/><Relationship Id="rId22" Type="http://schemas.openxmlformats.org/officeDocument/2006/relationships/hyperlink" Target="shape.docx" TargetMode="External"/><Relationship Id="rId23" Type="http://schemas.openxmlformats.org/officeDocument/2006/relationships/hyperlink" Target="bevel.docx" TargetMode="External"/><Relationship Id="rId24" Type="http://schemas.openxmlformats.org/officeDocument/2006/relationships/hyperlink" Target="t.docx" TargetMode="External"/><Relationship Id="rId25" Type="http://schemas.openxmlformats.org/officeDocument/2006/relationships/hyperlink" Target="tr.docx" TargetMode="External"/><Relationship Id="rId2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