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59_1" w:id="100001"/>
      <w:bookmarkStart w:name="book0091df79-448f-43c6-b72e-aca0588c8baf_1" w:id="100002"/>
      <w:r>
        <w:t>ST_GeomGuideFormula</w:t>
      </w:r>
      <w:r>
        <w:t xml:space="preserve"> (Geometry Guide Formula Properties)</w:t>
      </w:r>
      <w:bookmarkEnd w:id="100001"/>
    </w:p>
    <w:bookmarkEnd w:id="100002"/>
    <w:p w:rsidRDefault="00B82E19" w:rsidP="00B82E19" w:rsidR="00B82E19">
      <w:r>
        <w:t>This simple type specifies a geometry guide formula.</w:t>
      </w:r>
    </w:p>
    <w:p w:rsidRDefault="00B82E19" w:rsidP="00B82E19" w:rsidR="00B82E19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gd@fmla</w:t>
            </w:r>
            <w:r>
              <w:t xml:space="preserve"> (§</w:t>
            </w:r>
            <w:fldSimple w:instr="REF bookdf1ed123-a72d-4a25-b6c0-5cbc38959cc5 \r \h">
              <w:r>
                <w:t>5.1.11.11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8">
        <w:r>
          <w:rPr>
            <w:rStyle w:val="Hyperlink"/>
          </w:rPr>
          <w:t>name</w:t>
        </w:r>
      </w:hyperlink>
      <w:r>
        <w:t>="ST_GeomGuideFormula"&gt;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