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99_1" w:id="100001"/>
      <w:bookmarkStart w:name="book71747eb5-beae-4b98-9bf0-75a7c512188a_1" w:id="100002"/>
      <w:r>
        <w:t>ST_EditAs</w:t>
      </w:r>
      <w:r>
        <w:t xml:space="preserve"> (Resizing Behaviors)</w:t>
      </w:r>
      <w:bookmarkEnd w:id="100001"/>
    </w:p>
    <w:bookmarkEnd w:id="100002"/>
    <w:p w:rsidRDefault="00B82E19" w:rsidP="00B82E19" w:rsidR="00B82E19">
      <w:r>
        <w:t xml:space="preserve">This simple type specifies all possible settings for how DrawingML contents shall be resized when the rows and columns between its </w:t>
      </w:r>
      <w:hyperlink r:id="rId8">
        <w:r>
          <w:rPr>
            <w:rStyle w:val="Hyperlink"/>
          </w:rPr>
          <w:t>start</w:t>
        </w:r>
      </w:hyperlink>
      <w:r>
        <w:t xml:space="preserve"> and ending anchor (the </w:t>
      </w:r>
      <w:r>
        <w:t>from</w:t>
      </w:r>
      <w:r>
        <w:t xml:space="preserve"> and </w:t>
      </w:r>
      <w:r>
        <w:t>to</w:t>
      </w:r>
      <w:r>
        <w:t xml:space="preserve"> child elements) are resized, or have additional rows/columns inserted within them.</w:t>
      </w:r>
    </w:p>
    <w:p w:rsidRDefault="00B82E19" w:rsidP="00B82E19" w:rsidR="00B82E19">
      <w:r>
        <w:t>[</w:t>
      </w:r>
      <w:r>
        <w:t>Example</w:t>
      </w:r>
      <w:r>
        <w:t>: Consider a drawing defined as follows:</w:t>
      </w:r>
    </w:p>
    <w:p w:rsidRDefault="00B82E19" w:rsidP="00B82E19" w:rsidR="00B82E19">
      <w:pPr>
        <w:pStyle w:val="c"/>
      </w:pPr>
      <w:r>
        <w:t>&lt;ws:twoCellAnchor editAs="absolute"&gt;</w:t>
      </w:r>
      <w:r>
        <w:br/>
      </w:r>
      <w:r>
        <w:t xml:space="preserve">  ...</w:t>
      </w:r>
      <w:r>
        <w:br/>
      </w:r>
      <w:r>
        <w:t>&lt;/ws:twoCellAnchor&gt;</w:t>
      </w:r>
    </w:p>
    <w:p w:rsidRDefault="00B82E19" w:rsidP="00B82E19" w:rsidR="00B82E19">
      <w:r>
        <w:t xml:space="preserve">The </w:t>
      </w:r>
      <w:r>
        <w:t>editAs</w:t>
      </w:r>
      <w:r>
        <w:t xml:space="preserve"> attribute has a value of </w:t>
      </w:r>
      <w:r>
        <w:t>absolute</w:t>
      </w:r>
      <w:r>
        <w:t xml:space="preserve">, which specifies that the sizing of this object shall not change, instead the anchor locations should be moved as needed to maintain the same size.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absolute</w:t>
            </w:r>
            <w:r>
              <w:t xml:space="preserve"> (Do Not Move or Resize With Underlying Rows/Columns)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the current </w:t>
            </w:r>
            <w:hyperlink r:id="rId8">
              <w:r>
                <w:rPr>
                  <w:rStyle w:val="Hyperlink"/>
                </w:rPr>
                <w:t>start</w:t>
              </w:r>
            </w:hyperlink>
            <w:r>
              <w:t xml:space="preserve"> and </w:t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positions shall be maintained with respect to the distances from the absolute </w:t>
            </w:r>
            <w:hyperlink r:id="rId8">
              <w:r>
                <w:rPr>
                  <w:rStyle w:val="Hyperlink"/>
                </w:rPr>
                <w:t>start</w:t>
              </w:r>
            </w:hyperlink>
            <w:r>
              <w:t xml:space="preserve"> point of the worksheet. </w:t>
            </w:r>
          </w:p>
          <w:p w:rsidRDefault="00B82E19" w:rsidP="002E5918" w:rsidR="00B82E19"/>
          <w:p w:rsidRDefault="00B82E19" w:rsidP="002E5918" w:rsidR="00B82E19">
            <w:r>
              <w:t>If additional rows/columns are added before the drawing, the drawing shall move its anchors as needed to maintain this same absolute position.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oneCell</w:t>
            </w:r>
            <w:r>
              <w:t xml:space="preserve"> (Move With Cells but Do Not Resize)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the current drawing shall move with its </w:t>
            </w:r>
            <w:hyperlink r:id="rId10">
              <w:r>
                <w:rPr>
                  <w:rStyle w:val="Hyperlink"/>
                </w:rPr>
                <w:t>row</w:t>
              </w:r>
            </w:hyperlink>
            <w:r>
              <w:t xml:space="preserve"> and column (i.e. the object is anchored to the actual </w:t>
            </w:r>
            <w:r>
              <w:t>from</w:t>
            </w:r>
            <w:r>
              <w:t xml:space="preserve"> </w:t>
            </w:r>
            <w:hyperlink r:id="rId10">
              <w:r>
                <w:rPr>
                  <w:rStyle w:val="Hyperlink"/>
                </w:rPr>
                <w:t>row</w:t>
              </w:r>
            </w:hyperlink>
            <w:r>
              <w:t xml:space="preserve"> and column), but that the size shall remain absolute.</w:t>
            </w:r>
          </w:p>
          <w:p w:rsidRDefault="00B82E19" w:rsidP="002E5918" w:rsidR="00B82E19"/>
          <w:p w:rsidRDefault="00B82E19" w:rsidP="002E5918" w:rsidR="00B82E19">
            <w:r>
              <w:t xml:space="preserve">If additional rows/columns are added between the </w:t>
            </w:r>
            <w:r>
              <w:t>from</w:t>
            </w:r>
            <w:r>
              <w:t xml:space="preserve"> and </w:t>
            </w:r>
            <w:r>
              <w:t>to</w:t>
            </w:r>
            <w:r>
              <w:t xml:space="preserve"> locations of the drawing, the drawing shall move its </w:t>
            </w:r>
            <w:r>
              <w:t>to</w:t>
            </w:r>
            <w:r>
              <w:t xml:space="preserve"> anchors as needed to maintain this same absolute size.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twoCell</w:t>
            </w:r>
            <w:r>
              <w:t xml:space="preserve"> (Move and Resize With Anchor Cells)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the current drawing shall move and resize to maintain its </w:t>
            </w:r>
            <w:hyperlink r:id="rId10">
              <w:r>
                <w:rPr>
                  <w:rStyle w:val="Hyperlink"/>
                </w:rPr>
                <w:t>row</w:t>
              </w:r>
            </w:hyperlink>
            <w:r>
              <w:t xml:space="preserve"> and column anchors (i.e. the object is anchored to the actual </w:t>
            </w:r>
            <w:r>
              <w:t>from</w:t>
            </w:r>
            <w:r>
              <w:t xml:space="preserve"> and </w:t>
            </w:r>
            <w:r>
              <w:t>to</w:t>
            </w:r>
            <w:r>
              <w:t xml:space="preserve"> </w:t>
            </w:r>
            <w:hyperlink r:id="rId10">
              <w:r>
                <w:rPr>
                  <w:rStyle w:val="Hyperlink"/>
                </w:rPr>
                <w:t>row</w:t>
              </w:r>
            </w:hyperlink>
            <w:r>
              <w:t xml:space="preserve"> and column).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twoCellAnchor@editAs</w:t>
            </w:r>
            <w:r>
              <w:t xml:space="preserve"> (§</w:t>
            </w:r>
            <w:fldSimple w:instr="REF booke3eb96a2-e4a2-4d99-a152-6211e4e9148f \r \h">
              <w:r>
                <w:t>5.6.2.32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="ST_EditAs"&gt;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value="twoCell"/&gt;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value="oneCell"/&gt;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value="absolute"/&gt;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art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row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