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27_1" w:id="100001"/>
      <w:bookmarkStart w:name="booka4de6c84-d8c9-485a-9b78-b305f79c0291_1" w:id="100002"/>
      <w:r>
        <w:t>ST_CxnType</w:t>
      </w:r>
      <w:r>
        <w:t xml:space="preserve"> (Connection Type)</w:t>
      </w:r>
      <w:bookmarkEnd w:id="100001"/>
    </w:p>
    <w:bookmarkEnd w:id="100002"/>
    <w:p w:rsidRDefault="00B82E19" w:rsidP="00B82E19" w:rsidR="00B82E19">
      <w:r>
        <w:t>This simple type defines the different types of relationships that can be defined between two nodes.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parOf</w:t>
            </w:r>
            <w:r>
              <w:t xml:space="preserve"> (Parent Of)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defines a parent-child relationship in the sense that node X is a parent of node Y.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presOf</w:t>
              </w:r>
            </w:hyperlink>
            <w:r>
              <w:t/>
            </w:r>
            <w:r>
              <w:t xml:space="preserve"> (Presentation Of)</w:t>
            </w:r>
          </w:p>
        </w:tc>
        <w:tc>
          <w:tcPr>
            <w:tcW w:type="pct" w:w="2500"/>
          </w:tcPr>
          <w:p w:rsidRDefault="00B82E19" w:rsidP="002E5918" w:rsidR="00B82E19">
            <w:r>
              <w:t>A presentation type relationship.  This type of relationship exists to actually present data.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presParOf</w:t>
            </w:r>
            <w:r>
              <w:t xml:space="preserve"> (Presentation Parent Of)</w:t>
            </w:r>
          </w:p>
        </w:tc>
        <w:tc>
          <w:tcPr>
            <w:tcW w:type="pct" w:w="2500"/>
          </w:tcPr>
          <w:p w:rsidRDefault="00B82E19" w:rsidP="002E5918" w:rsidR="00B82E19">
            <w:r>
              <w:t>A relationship defining a parent of a presentation node.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unknownRelationship</w:t>
            </w:r>
            <w:r>
              <w:t xml:space="preserve"> (Unknown Relationship)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type of relationship is unknown.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cxn@type</w:t>
            </w:r>
            <w:r>
              <w:t xml:space="preserve"> (§</w:t>
            </w:r>
            <w:fldSimple w:instr="REF booka8cb9285-093f-4752-8867-92dad213ac39 \r \h">
              <w:r>
                <w:t>5.9.3.2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="ST_CxnType"&gt;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value="parOf"/&gt;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presOf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value="presParOf"/&gt;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value="unknownRelationship"/&gt;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Of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