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19.png" ContentType="image/png"/>
  <Override PartName="/word/media/image520.png" ContentType="image/png"/>
  <Override PartName="/word/media/image52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20_1" w:id="100001"/>
      <w:bookmarkStart w:name="book95f7fc28-85f4-417e-b921-b6990e2aba06_1" w:id="100002"/>
      <w:r>
        <w:t>ST_ClrAppMethod</w:t>
      </w:r>
      <w:r>
        <w:t xml:space="preserve"> (Color Application Method Type)</w:t>
      </w:r>
      <w:bookmarkEnd w:id="100001"/>
    </w:p>
    <w:bookmarkEnd w:id="100002"/>
    <w:p w:rsidRDefault="00B82E19" w:rsidP="00B82E19" w:rsidR="00B82E19">
      <w:r>
        <w:t>This type defines the way a given set of colors is applied to a set of nodes or items across a diagram.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cycle</w:t>
            </w:r>
            <w:r>
              <w:t xml:space="preserve"> (Cycle)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colors will apply from A to B to A if A and B were the colors present.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image as an example of cycle applied to a diagram: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2142519" cx="1671453"/>
                  <wp:effectExtent b="0" r="375" t="0" l="0"/>
                  <wp:docPr name="Picture 5" id="3165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142519" cx="1675686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the color A is applied to node 1 and node 10.  Color B is considered the node color between A and A across the diagram.  </w:t>
            </w:r>
            <w:hyperlink r:id="rId11">
              <w:r>
                <w:rPr>
                  <w:rStyle w:val="Hyperlink"/>
                </w:rPr>
                <w:t>Colors</w:t>
              </w:r>
            </w:hyperlink>
            <w:r>
              <w:t xml:space="preserve"> interpolate across the diagram from A to B back to A. 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repeat</w:t>
            </w:r>
            <w:r>
              <w:t xml:space="preserve"> (Repeat)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colors will apply from A through B to A through B if A through B were the colors present.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image as an example of repeat applied to a diagram: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1736687" cx="2069034"/>
                  <wp:effectExtent b="0" r="558" t="0" l="0"/>
                  <wp:docPr name="Picture 4" id="5117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741826" cx="2077143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the color A is applied to node 1, the next color to node 2, and so on through color B, then this coloring is repeated until there are no more nodes to color. 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span</w:t>
            </w:r>
            <w:r>
              <w:t xml:space="preserve"> (Span)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colors will interpolate from A to B across the entire diagram if A and B were the colors present.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Example</w:t>
            </w:r>
            <w:r>
              <w:t>:  Consider the following image as an example of span applied to a diagram:</w:t>
            </w:r>
          </w:p>
          <w:p w:rsidRDefault="00B82E19" w:rsidP="002E5918" w:rsidR="00B82E19"/>
          <w:p w:rsidRDefault="00B82E19" w:rsidP="002E5918" w:rsidR="00B82E19">
            <w:r>
              <w:drawing>
                <wp:inline distR="0" distL="0" distB="0" distT="0">
                  <wp:extent cy="2068446" cx="1647679"/>
                  <wp:effectExtent b="0" r="1289" t="0" l="0"/>
                  <wp:docPr name="Picture 3" id="121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68565" cx="1650967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B82E19" w:rsidP="002E5918" w:rsidR="00B82E19"/>
          <w:p w:rsidRDefault="00B82E19" w:rsidP="002E5918" w:rsidR="00B82E19">
            <w:r>
              <w:t xml:space="preserve">In this example, the color A is applied to node 1, the color B is applied to node 10 and the colors applied to nodes 2 through 9 are interpolated between colors A and B.  </w:t>
            </w:r>
            <w:r>
              <w:t/>
            </w:r>
            <w:hyperlink r:id="rId12">
              <w:r>
                <w:rPr>
                  <w:rStyle w:val="Hyperlink"/>
                </w:rPr>
                <w:t>end</w:t>
              </w:r>
            </w:hyperlink>
            <w:r>
              <w:t xml:space="preserve"> example</w:t>
            </w:r>
            <w:r>
              <w:t>]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effectClrLst@meth</w:t>
            </w:r>
            <w:r>
              <w:t xml:space="preserve"> (§</w:t>
            </w:r>
            <w:fldSimple w:instr="REF bookd47db39d-befc-46aa-a8fb-a94073bea79d \r \h">
              <w:r>
                <w:t>5.9.4.7</w:t>
              </w:r>
            </w:fldSimple>
            <w:r>
              <w:t xml:space="preserve">); </w:t>
            </w:r>
            <w:r>
              <w:t>fillClrLst@meth</w:t>
            </w:r>
            <w:r>
              <w:t xml:space="preserve"> (§</w:t>
            </w:r>
            <w:fldSimple w:instr="REF book3c644c4e-9b14-4783-899e-abbdcf6fd600 \r \h">
              <w:r>
                <w:t>5.9.4.8</w:t>
              </w:r>
            </w:fldSimple>
            <w:r>
              <w:t xml:space="preserve">); </w:t>
            </w:r>
            <w:r>
              <w:t>linClrLst@meth</w:t>
            </w:r>
            <w:r>
              <w:t xml:space="preserve"> (§</w:t>
            </w:r>
            <w:fldSimple w:instr="REF booke0d7f8da-1170-4798-a671-ed2edb85ec7a \r \h">
              <w:r>
                <w:t>5.9.4.9</w:t>
              </w:r>
            </w:fldSimple>
            <w:r>
              <w:t xml:space="preserve">); </w:t>
            </w:r>
            <w:r>
              <w:t>txEffectClrLst@meth</w:t>
            </w:r>
            <w:r>
              <w:t xml:space="preserve"> (§</w:t>
            </w:r>
            <w:fldSimple w:instr="REF bookc6d032ed-dd17-46ba-92d3-ae393833fb53 \r \h">
              <w:r>
                <w:t>5.9.4.12</w:t>
              </w:r>
            </w:fldSimple>
            <w:r>
              <w:t xml:space="preserve">); </w:t>
            </w:r>
            <w:r>
              <w:t>txFillClrLst@meth</w:t>
            </w:r>
            <w:r>
              <w:t xml:space="preserve"> (§</w:t>
            </w:r>
            <w:fldSimple w:instr="REF book898c8b75-a2c3-4920-a36e-4c9f0aad1c93 \r \h">
              <w:r>
                <w:t>5.9.4.13</w:t>
              </w:r>
            </w:fldSimple>
            <w:r>
              <w:t xml:space="preserve">); </w:t>
            </w:r>
            <w:r>
              <w:t>txLinClrLst@meth</w:t>
            </w:r>
            <w:r>
              <w:t xml:space="preserve"> (§</w:t>
            </w:r>
            <w:fldSimple w:instr="REF bookedfa22a4-8e29-4948-9d17-7fc3f8521817 \r \h">
              <w:r>
                <w:t>5.9.4.14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="ST_ClrAppMethod"&gt;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value="span"/&gt;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value="cycle"/&gt;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value="repeat"/&gt;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19.png"></Relationship><Relationship Id="rId9" Type="http://schemas.openxmlformats.org/officeDocument/2006/relationships/image" Target="media/image520.png"></Relationship><Relationship Id="rId10" Type="http://schemas.openxmlformats.org/officeDocument/2006/relationships/image" Target="media/image521.png"></Relationship><Relationship Id="rId11" Type="http://schemas.openxmlformats.org/officeDocument/2006/relationships/hyperlink" Target="Colors.docx" TargetMode="External"/><Relationship Id="rId12" Type="http://schemas.openxmlformats.org/officeDocument/2006/relationships/hyperlink" Target="end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