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47_1" w:id="100001"/>
      <w:bookmarkStart w:name="book70a8a444-bfb9-43be-be24-2a6476551e62_1" w:id="100002"/>
      <w:r>
        <w:t>ST_ChartBuildStep</w:t>
      </w:r>
      <w:r>
        <w:t xml:space="preserve"> (Chart Animation Build Step)</w:t>
      </w:r>
      <w:bookmarkEnd w:id="100001"/>
    </w:p>
    <w:bookmarkEnd w:id="100002"/>
    <w:p w:rsidRDefault="00B82E19" w:rsidP="00B82E19" w:rsidR="00B82E19">
      <w:r>
        <w:t>This simple type specifies an animation build step within a chart animation.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allPts</w:t>
            </w:r>
            <w:r>
              <w:t xml:space="preserve"> (All Points)</w:t>
            </w:r>
          </w:p>
        </w:tc>
        <w:tc>
          <w:tcPr>
            <w:tcW w:type="pct" w:w="2500"/>
          </w:tcPr>
          <w:p w:rsidRDefault="00B82E19" w:rsidP="002E5918" w:rsidR="00B82E19">
            <w:r>
              <w:t>Animate all points within the chart for this animation build step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category</w:t>
            </w:r>
            <w:r>
              <w:t xml:space="preserve"> (Category)</w:t>
            </w:r>
          </w:p>
        </w:tc>
        <w:tc>
          <w:tcPr>
            <w:tcW w:type="pct" w:w="2500"/>
          </w:tcPr>
          <w:p w:rsidRDefault="00B82E19" w:rsidP="002E5918" w:rsidR="00B82E19">
            <w:r>
              <w:t>Animate a chart category for this animation build step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gridLegend</w:t>
            </w:r>
            <w:r>
              <w:t xml:space="preserve"> (Grid and Legend)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Animate the chart grid and </w:t>
            </w:r>
            <w:hyperlink r:id="rId8">
              <w:r>
                <w:rPr>
                  <w:rStyle w:val="Hyperlink"/>
                </w:rPr>
                <w:t>legend</w:t>
              </w:r>
            </w:hyperlink>
            <w:r>
              <w:t xml:space="preserve"> for this animation build step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ptInCategory</w:t>
            </w:r>
            <w:r>
              <w:t xml:space="preserve"> (Category Points)</w:t>
            </w:r>
          </w:p>
        </w:tc>
        <w:tc>
          <w:tcPr>
            <w:tcW w:type="pct" w:w="2500"/>
          </w:tcPr>
          <w:p w:rsidRDefault="00B82E19" w:rsidP="002E5918" w:rsidR="00B82E19">
            <w:r>
              <w:t>Animate a point in  a chart category for this animation build step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ptInSeries</w:t>
            </w:r>
            <w:r>
              <w:t xml:space="preserve"> (Series Points)</w:t>
            </w:r>
          </w:p>
        </w:tc>
        <w:tc>
          <w:tcPr>
            <w:tcW w:type="pct" w:w="2500"/>
          </w:tcPr>
          <w:p w:rsidRDefault="00B82E19" w:rsidP="002E5918" w:rsidR="00B82E19">
            <w:r>
              <w:t>Animate a point in a chart series for this animation build step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series</w:t>
            </w:r>
            <w:r>
              <w:t xml:space="preserve"> (Series)</w:t>
            </w:r>
          </w:p>
        </w:tc>
        <w:tc>
          <w:tcPr>
            <w:tcW w:type="pct" w:w="2500"/>
          </w:tcPr>
          <w:p w:rsidRDefault="00B82E19" w:rsidP="002E5918" w:rsidR="00B82E19">
            <w:r>
              <w:t>Animate a chart series for this animation build step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chart@bldStep</w:t>
            </w:r>
            <w:r>
              <w:t xml:space="preserve"> (§</w:t>
            </w:r>
            <w:fldSimple w:instr="REF book3a5934d0-2d4a-48a7-9926-db58dcf4b172 \r \h">
              <w:r>
                <w:t>5.1.2.1.3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="ST_ChartBuildStep"&gt;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value="category"/&gt;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value="ptInCategory"/&gt;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value="series"/&gt;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value="ptInSeries"/&gt;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value="allPts"/&gt;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value="gridLegend"/&gt;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legend.docx" TargetMode="External"/><Relationship Id="rId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