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4_1" w:id="100001"/>
      <w:bookmarkStart w:name="book56bfd655-6794-40f3-b210-805103b2cd3a_1" w:id="100002"/>
      <w:r>
        <w:t>ST_BoolOperator</w:t>
      </w:r>
      <w:r>
        <w:t xml:space="preserve"> (Boolean Constraint)</w:t>
      </w:r>
      <w:bookmarkEnd w:id="100001"/>
    </w:p>
    <w:bookmarkEnd w:id="100002"/>
    <w:p w:rsidRDefault="00B82E19" w:rsidP="00B82E19" w:rsidR="00B82E19">
      <w:r>
        <w:t>This simple type specified Boolean operations which can be applied to compare constraints.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equ</w:t>
            </w:r>
            <w:r>
              <w:t xml:space="preserve"> (Equal)</w:t>
            </w:r>
          </w:p>
        </w:tc>
        <w:tc>
          <w:tcPr>
            <w:tcW w:type="pct" w:w="2500"/>
          </w:tcPr>
          <w:p w:rsidRDefault="00B82E19" w:rsidP="002E5918" w:rsidR="00B82E19">
            <w:r>
              <w:t>Equal operator.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gte</w:t>
            </w:r>
            <w:r>
              <w:t xml:space="preserve"> (Greater Than or Equal to)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greater than or equal to Boolean operator.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lte</w:t>
            </w:r>
            <w:r>
              <w:t xml:space="preserve"> (Less Than or Equal to)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less than or equal to Boolean operator.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none Boolean operator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constr@op</w:t>
            </w:r>
            <w:r>
              <w:t xml:space="preserve"> (§</w:t>
            </w:r>
            <w:fldSimple w:instr="REF bookd1f6a82b-898b-4674-8237-b811b949c00c \r \h">
              <w:r>
                <w:t>5.9.2.8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="ST_BoolOperator"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value="equ"/&gt;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