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3"/>
        <w:numPr>
          <w:ilvl w:val="0"/>
          <w:numId w:val="0"/>
        </w:numPr>
      </w:pPr>
      <w:bookmarkStart w:name="_Toc147898593_1" w:id="100001"/>
      <w:bookmarkStart w:name="TOCSection66_1" w:id="100002"/>
      <w:r>
        <w:t>Elements</w:t>
      </w:r>
      <w:bookmarkEnd w:id="100001"/>
    </w:p>
    <w:bookmarkEnd w:id="100002"/>
    <w:p w:rsidRDefault="00B82E19" w:rsidP="00B82E19" w:rsidR="00B82E19">
      <w:r>
        <w:t>The following element define the contents of the ChartDrawing namespace: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