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3"/>
        <w:numPr>
          <w:ilvl w:val="0"/>
          <w:numId w:val="0"/>
        </w:numPr>
      </w:pPr>
      <w:bookmarkStart w:name="_Toc147897788_1" w:id="100001"/>
      <w:bookmarkStart w:name="TOCSection208_1" w:id="100002"/>
      <w:r>
        <w:t/>
      </w:r>
      <w:hyperlink r:id="rId8">
        <w:r>
          <w:rPr>
            <w:rStyle w:val="Hyperlink"/>
          </w:rPr>
          <w:t>Basics</w:t>
        </w:r>
      </w:hyperlink>
      <w:r>
        <w:t/>
      </w:r>
      <w:bookmarkEnd w:id="100001"/>
    </w:p>
    <w:bookmarkEnd w:id="100002"/>
    <w:p w:rsidRDefault="00B82E19" w:rsidP="00B82E19" w:rsidR="00B82E19">
      <w:r>
        <w:t>This section describes all the basic common elements associated with the DrawingML framework.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sic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